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14:paraId="24DAFF19" w14:textId="3F5C0D80" w:rsidR="00901B13" w:rsidRDefault="003D385D" w:rsidP="0079212F">
      <w:r w:rsidRPr="003D385D">
        <w:t xml:space="preserve">Arbeitsblatt zur Karte Haack </w:t>
      </w:r>
      <w:proofErr w:type="gramStart"/>
      <w:r w:rsidRPr="003D385D">
        <w:t>Weltatlas</w:t>
      </w:r>
      <w:proofErr w:type="gramEnd"/>
      <w:r w:rsidRPr="003D385D">
        <w:t xml:space="preserve"> S.</w:t>
      </w:r>
      <w:r w:rsidRPr="003D385D">
        <w:rPr>
          <w:w w:val="50"/>
        </w:rPr>
        <w:t> </w:t>
      </w:r>
      <w:r w:rsidRPr="003D385D">
        <w:t xml:space="preserve">153.2: Ländliche Wasserversorgung im </w:t>
      </w:r>
      <w:proofErr w:type="spellStart"/>
      <w:r w:rsidRPr="003D385D">
        <w:t>Gangesdelta</w:t>
      </w:r>
      <w:proofErr w:type="spellEnd"/>
    </w:p>
    <w:p w14:paraId="74F73B6B" w14:textId="4BAF6B2F" w:rsidR="00132954" w:rsidRDefault="00132954" w:rsidP="00132954"/>
    <w:p w14:paraId="23AFD8E5" w14:textId="334FE585" w:rsidR="00132954" w:rsidRDefault="003D385D" w:rsidP="00132954">
      <w:pPr>
        <w:pStyle w:val="ekvue1arial"/>
      </w:pPr>
      <w:r w:rsidRPr="003D385D">
        <w:t>Gruppe 2b: Wassergewinnung, Projekt 2</w:t>
      </w:r>
    </w:p>
    <w:p w14:paraId="1B24DC50" w14:textId="77777777" w:rsidR="003D385D" w:rsidRDefault="003D385D" w:rsidP="003D385D"/>
    <w:p w14:paraId="5C6E9F77" w14:textId="4FD2DE17" w:rsidR="00132954" w:rsidRDefault="003D385D" w:rsidP="00132954">
      <w:r w:rsidRPr="003D385D">
        <w:t xml:space="preserve">Bearbeitet die Aufgabe gemeinsam. </w:t>
      </w:r>
      <w:r w:rsidR="008C46E3" w:rsidRPr="008C46E3">
        <w:t>Ihr habt 15 Minuten Zeit.</w:t>
      </w:r>
    </w:p>
    <w:p w14:paraId="2AD598E1" w14:textId="37B4EF3B" w:rsidR="003D385D" w:rsidRDefault="003D385D" w:rsidP="00132954"/>
    <w:p w14:paraId="2A5D0697" w14:textId="3DCB959B" w:rsidR="003D385D" w:rsidRDefault="003D385D" w:rsidP="003D385D">
      <w:pPr>
        <w:pStyle w:val="ekvaufzhlung"/>
      </w:pPr>
      <w:r w:rsidRPr="004670FF">
        <w:rPr>
          <w:rStyle w:val="ekvnummerierung"/>
        </w:rPr>
        <w:t>1</w:t>
      </w:r>
      <w:r>
        <w:tab/>
      </w:r>
      <w:r w:rsidRPr="003D385D">
        <w:t>In Karte 153.2 erkennt man im nördlichen Teil der Dörfer ein System zur Wassergewinnung und Wasser</w:t>
      </w:r>
      <w:r>
        <w:softHyphen/>
      </w:r>
      <w:r w:rsidRPr="003D385D">
        <w:t>verteilung. Stellt dar, aus welchen Stationen und technischen Einrichtungen dieses System besteht. Achtet auf die richtige Reihenfolge</w:t>
      </w:r>
      <w:r>
        <w:t>.</w:t>
      </w:r>
      <w:r w:rsidRPr="003D385D">
        <w:t xml:space="preserve"> Nutzt </w:t>
      </w:r>
      <w:r w:rsidRPr="005C0905">
        <w:t>auch M1 und M2.</w:t>
      </w:r>
      <w:r w:rsidRPr="003D385D">
        <w:t xml:space="preserve"> Gebt dem System einen Namen.</w:t>
      </w:r>
    </w:p>
    <w:p w14:paraId="4DD2A1BA" w14:textId="7C149136" w:rsidR="003D385D" w:rsidRPr="007C70B7" w:rsidRDefault="003D385D" w:rsidP="003D385D">
      <w:pPr>
        <w:pStyle w:val="ekvaufzhlung"/>
      </w:pPr>
      <w:r>
        <w:tab/>
      </w:r>
      <w:r w:rsidRPr="007C70B7">
        <w:rPr>
          <w:rStyle w:val="ekvfett"/>
        </w:rPr>
        <w:t>Hinweis:</w:t>
      </w:r>
      <w:r w:rsidRPr="007C70B7">
        <w:t xml:space="preserve"> </w:t>
      </w:r>
      <w:r w:rsidRPr="003D385D">
        <w:t>Beachtet die Farbe der Wasserleitungen.</w:t>
      </w:r>
    </w:p>
    <w:p w14:paraId="51C15C1D" w14:textId="45524587" w:rsidR="00327F67" w:rsidRDefault="00327F67" w:rsidP="003D385D">
      <w:pPr>
        <w:pStyle w:val="ekvaufzhlung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0761CC9" wp14:editId="1547092A">
            <wp:simplePos x="0" y="0"/>
            <wp:positionH relativeFrom="margin">
              <wp:posOffset>3893185</wp:posOffset>
            </wp:positionH>
            <wp:positionV relativeFrom="paragraph">
              <wp:posOffset>160960</wp:posOffset>
            </wp:positionV>
            <wp:extent cx="2042795" cy="2610485"/>
            <wp:effectExtent l="0" t="0" r="0" b="0"/>
            <wp:wrapTight wrapText="bothSides">
              <wp:wrapPolygon edited="0">
                <wp:start x="0" y="0"/>
                <wp:lineTo x="0" y="21437"/>
                <wp:lineTo x="21352" y="21437"/>
                <wp:lineTo x="21352" y="0"/>
                <wp:lineTo x="0" y="0"/>
              </wp:wrapPolygon>
            </wp:wrapTight>
            <wp:docPr id="1" name="Grafik 1" descr="mauritius_images_B3XYF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mauritius_images_B3XYFC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42795" cy="2610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5896" w:type="dxa"/>
        <w:tblLayout w:type="fixed"/>
        <w:tblCellMar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5896"/>
      </w:tblGrid>
      <w:tr w:rsidR="00327F67" w:rsidRPr="003C39DC" w14:paraId="33DEFF91" w14:textId="77777777" w:rsidTr="008C46E3">
        <w:trPr>
          <w:trHeight w:val="284"/>
        </w:trPr>
        <w:tc>
          <w:tcPr>
            <w:tcW w:w="589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767CAE2" w14:textId="1A38EE5C" w:rsidR="00327F67" w:rsidRPr="003C39DC" w:rsidRDefault="00327F67" w:rsidP="00C84100">
            <w:pPr>
              <w:pStyle w:val="ekvtabellelinks"/>
            </w:pPr>
            <w:r w:rsidRPr="00327F67">
              <w:t>Staatliche und nichtstaatliche Organisationen widmen sich dem Thema der Arsenreduktion im Brunnenwasser seit etwa 20 Jahren. Große und tief reichende Brunnenschächte brachten nur mittelfristig Abhilfe. Arsen-Filteranlagen mussten dennoch installiert werden. Unterschiedliche Technologien wurden bisher erprobt. Über 80</w:t>
            </w:r>
            <w:r w:rsidRPr="00327F67">
              <w:rPr>
                <w:w w:val="50"/>
              </w:rPr>
              <w:t> </w:t>
            </w:r>
            <w:r w:rsidRPr="00327F67">
              <w:t>% der Lösungen versagten aber im tagtäglichen Einsatz. Funktionierende Systeme bedürfen eines erhöhten Wartungsaufwands und einer ausreichenden Schulung des örtlichen Personals.</w:t>
            </w:r>
          </w:p>
        </w:tc>
      </w:tr>
    </w:tbl>
    <w:p w14:paraId="3F4A1428" w14:textId="13A89469" w:rsidR="003D385D" w:rsidRPr="006E0532" w:rsidRDefault="003D385D" w:rsidP="003D385D">
      <w:pPr>
        <w:pStyle w:val="ekvbildlegende"/>
      </w:pPr>
      <w:r w:rsidRPr="006E0532">
        <w:rPr>
          <w:rStyle w:val="ekvfett"/>
        </w:rPr>
        <w:t>M1</w:t>
      </w:r>
      <w:r w:rsidRPr="006E0532">
        <w:t xml:space="preserve"> </w:t>
      </w:r>
      <w:r w:rsidRPr="003D385D">
        <w:t>Arsenfilter</w:t>
      </w:r>
    </w:p>
    <w:p w14:paraId="17F41E79" w14:textId="23774A3A" w:rsidR="003D385D" w:rsidRPr="00563E54" w:rsidRDefault="003D385D" w:rsidP="003D385D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B41B691" w14:textId="1D89CCE3" w:rsidR="003D385D" w:rsidRPr="00563E54" w:rsidRDefault="003D385D" w:rsidP="003D385D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3058B66" w14:textId="6B70F204" w:rsidR="003D385D" w:rsidRPr="00563E54" w:rsidRDefault="003D385D" w:rsidP="003D385D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6C1C722" w14:textId="44FFAD47" w:rsidR="003D385D" w:rsidRPr="00563E54" w:rsidRDefault="003D385D" w:rsidP="003D385D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3013F97" w14:textId="1FA75FED" w:rsidR="003D385D" w:rsidRPr="00563E54" w:rsidRDefault="008C46E3" w:rsidP="003D385D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Fonts w:ascii="Comic Sans MS" w:hAnsi="Comic Sans MS"/>
          <w:noProof/>
          <w:color w:val="000000" w:themeColor="text1"/>
          <w:sz w:val="21"/>
          <w:u w:val="single" w:color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7AEB6" wp14:editId="4F91AFD0">
                <wp:simplePos x="0" y="0"/>
                <wp:positionH relativeFrom="column">
                  <wp:posOffset>3866515</wp:posOffset>
                </wp:positionH>
                <wp:positionV relativeFrom="paragraph">
                  <wp:posOffset>93041</wp:posOffset>
                </wp:positionV>
                <wp:extent cx="2056130" cy="481965"/>
                <wp:effectExtent l="0" t="0" r="0" b="0"/>
                <wp:wrapTight wrapText="bothSides">
                  <wp:wrapPolygon edited="0">
                    <wp:start x="0" y="0"/>
                    <wp:lineTo x="0" y="20490"/>
                    <wp:lineTo x="20813" y="20490"/>
                    <wp:lineTo x="20813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130" cy="481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FB1AC" w14:textId="73B20606" w:rsidR="003D385D" w:rsidRPr="00966DA8" w:rsidRDefault="003D385D" w:rsidP="003D385D">
                            <w:pPr>
                              <w:pStyle w:val="ekvbildlegende"/>
                            </w:pPr>
                            <w:r w:rsidRPr="00171FC2">
                              <w:rPr>
                                <w:rStyle w:val="ekvfett"/>
                              </w:rPr>
                              <w:t>M</w:t>
                            </w:r>
                            <w:r>
                              <w:rPr>
                                <w:rStyle w:val="ekvfett"/>
                              </w:rPr>
                              <w:t>2</w:t>
                            </w:r>
                            <w:r w:rsidRPr="00171FC2">
                              <w:t xml:space="preserve"> </w:t>
                            </w:r>
                            <w:r w:rsidR="005C0905" w:rsidRPr="005C0905">
                              <w:t>Hochbehälter mit Pumpe, Beispiel aus Nigeria</w:t>
                            </w:r>
                          </w:p>
                        </w:txbxContent>
                      </wps:txbx>
                      <wps:bodyPr rot="0" vert="horz" wrap="square" lIns="1800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67A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4.45pt;margin-top:7.35pt;width:161.9pt;height:37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" filled="f" stroked="f">
                <v:textbox inset=".5mm">
                  <w:txbxContent>
                    <w:p w14:paraId="3CCFB1AC" w14:textId="73B20606" w:rsidR="003D385D" w:rsidRPr="00966DA8" w:rsidRDefault="003D385D" w:rsidP="003D385D">
                      <w:pPr>
                        <w:pStyle w:val="ekvbildlegende"/>
                      </w:pPr>
                      <w:r w:rsidRPr="00171FC2">
                        <w:rPr>
                          <w:rStyle w:val="ekvfett"/>
                        </w:rPr>
                        <w:t>M</w:t>
                      </w:r>
                      <w:r>
                        <w:rPr>
                          <w:rStyle w:val="ekvfett"/>
                        </w:rPr>
                        <w:t>2</w:t>
                      </w:r>
                      <w:r w:rsidRPr="00171FC2">
                        <w:t xml:space="preserve"> </w:t>
                      </w:r>
                      <w:r w:rsidR="005C0905" w:rsidRPr="005C0905">
                        <w:t>Hochbehälter mit Pumpe, Beispiel aus Nigeria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D385D">
        <w:rPr>
          <w:rStyle w:val="ekvlsungunterstrichen"/>
        </w:rPr>
        <w:tab/>
      </w:r>
      <w:r w:rsidR="003D385D">
        <w:rPr>
          <w:rStyle w:val="ekvlsungunterstrichen"/>
        </w:rPr>
        <w:tab/>
      </w:r>
      <w:r w:rsidR="003D385D">
        <w:rPr>
          <w:rStyle w:val="ekvlsungunterstrichen"/>
        </w:rPr>
        <w:tab/>
      </w:r>
      <w:r w:rsidR="003D385D">
        <w:rPr>
          <w:rStyle w:val="ekvlsungunterstrichen"/>
        </w:rPr>
        <w:tab/>
      </w:r>
    </w:p>
    <w:p w14:paraId="21F14E56" w14:textId="77777777" w:rsidR="003D385D" w:rsidRPr="00563E54" w:rsidRDefault="003D385D" w:rsidP="003D385D">
      <w:pPr>
        <w:pStyle w:val="ekvschreiblinie"/>
        <w:tabs>
          <w:tab w:val="left" w:pos="5897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15701D9" w14:textId="76DA3054" w:rsidR="003D385D" w:rsidRPr="00563E54" w:rsidRDefault="003D385D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1EEBC0C" w14:textId="77777777" w:rsidR="003D385D" w:rsidRPr="00563E54" w:rsidRDefault="003D385D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EB0E682" w14:textId="77777777" w:rsidR="003D385D" w:rsidRPr="00563E54" w:rsidRDefault="003D385D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387F45F" w14:textId="77777777" w:rsidR="003D385D" w:rsidRDefault="003D385D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1B6D71F" w14:textId="77777777" w:rsidR="003D385D" w:rsidRPr="00563E54" w:rsidRDefault="003D385D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314725A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2739C59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41B7E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C391441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4CAB47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646E1DA" w14:textId="2B8D5621" w:rsidR="00132954" w:rsidRDefault="00B9430E" w:rsidP="003D385D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5172B69" w14:textId="77777777" w:rsidR="001A72C9" w:rsidRPr="00563E54" w:rsidRDefault="001A72C9" w:rsidP="001A72C9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82DEE2D" w14:textId="1F7D71EC" w:rsidR="001A72C9" w:rsidRPr="000E200F" w:rsidRDefault="001A72C9" w:rsidP="003D385D">
      <w:pPr>
        <w:pStyle w:val="ekvschreiblinie"/>
        <w:spacing w:line="400" w:lineRule="exact"/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sectPr w:rsidR="001A72C9" w:rsidRPr="000E200F" w:rsidSect="00720DCE">
      <w:headerReference w:type="default" r:id="rId7"/>
      <w:footerReference w:type="default" r:id="rId8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2358A346" w14:textId="30C07D08" w:rsidR="000E200F" w:rsidRPr="00487523" w:rsidRDefault="000E200F" w:rsidP="000E200F">
          <w:pPr>
            <w:pStyle w:val="ekvquelle"/>
          </w:pPr>
          <w:r w:rsidRPr="000E200F">
            <w:rPr>
              <w:rStyle w:val="ekvquellefett"/>
            </w:rPr>
            <w:t>Abbildungen</w:t>
          </w:r>
          <w:r w:rsidRPr="00DA1D59">
            <w:rPr>
              <w:rStyle w:val="ekvquellefett"/>
            </w:rPr>
            <w:t>:</w:t>
          </w:r>
          <w:r w:rsidRPr="00DA1D59">
            <w:t xml:space="preserve"> </w:t>
          </w:r>
          <w:r w:rsidR="003D385D" w:rsidRPr="00DA1D59">
            <w:t>M</w:t>
          </w:r>
          <w:r w:rsidR="003D385D" w:rsidRPr="00487523">
            <w:t xml:space="preserve">2 </w:t>
          </w:r>
          <w:r w:rsidR="00DA1D59" w:rsidRPr="00487523">
            <w:t>Mauritius Royalty Free RF</w:t>
          </w:r>
        </w:p>
        <w:p w14:paraId="1A7C691B" w14:textId="553C6069" w:rsidR="002659C5" w:rsidRPr="00913892" w:rsidRDefault="002659C5" w:rsidP="000E200F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524C9"/>
    <w:rsid w:val="00161B4B"/>
    <w:rsid w:val="001641FA"/>
    <w:rsid w:val="00164579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A72C9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27F67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85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87523"/>
    <w:rsid w:val="00490692"/>
    <w:rsid w:val="004925F2"/>
    <w:rsid w:val="004A66C3"/>
    <w:rsid w:val="004A66CF"/>
    <w:rsid w:val="004B17DA"/>
    <w:rsid w:val="004C020F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905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3501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145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C46E3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9430E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1D59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  <w:style w:type="character" w:styleId="Fett">
    <w:name w:val="Strong"/>
    <w:basedOn w:val="Absatz-Standardschriftart"/>
    <w:uiPriority w:val="22"/>
    <w:qFormat/>
    <w:rsid w:val="00DA1D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12</cp:revision>
  <cp:lastPrinted>2016-12-23T16:36:00Z</cp:lastPrinted>
  <dcterms:created xsi:type="dcterms:W3CDTF">2023-01-30T09:22:00Z</dcterms:created>
  <dcterms:modified xsi:type="dcterms:W3CDTF">2023-02-16T15:12:00Z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